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D452B" w:rsidRPr="00657CFA" w:rsidTr="000531C3">
        <w:tc>
          <w:tcPr>
            <w:tcW w:w="1985" w:type="dxa"/>
            <w:shd w:val="clear" w:color="auto" w:fill="auto"/>
          </w:tcPr>
          <w:p w:rsidR="00DD452B" w:rsidRPr="00657CFA" w:rsidRDefault="001518D0" w:rsidP="000531C3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D7E5C86" wp14:editId="1E6C3914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DD452B" w:rsidRPr="000C00B2" w:rsidRDefault="00312DC9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D452B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D452B" w:rsidRPr="000C00B2" w:rsidRDefault="00DD452B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D452B" w:rsidRPr="00657CFA" w:rsidRDefault="00DD452B" w:rsidP="000531C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DD452B" w:rsidRPr="00657CFA" w:rsidRDefault="00DD452B" w:rsidP="000531C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44FC6" w:rsidRDefault="00D44FC6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312DC9" w:rsidP="00312DC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 w:rsidRPr="00DD452B">
        <w:rPr>
          <w:b/>
          <w:sz w:val="28"/>
          <w:szCs w:val="28"/>
          <w:lang w:val="ru-RU"/>
        </w:rPr>
        <w:t>УТВЕРЖДАЮ</w:t>
      </w:r>
    </w:p>
    <w:p w:rsidR="00DD452B" w:rsidRDefault="00312DC9" w:rsidP="00312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DD452B">
        <w:rPr>
          <w:sz w:val="28"/>
          <w:szCs w:val="28"/>
          <w:lang w:val="ru-RU"/>
        </w:rPr>
        <w:t>Проректор</w:t>
      </w:r>
      <w:r>
        <w:rPr>
          <w:sz w:val="28"/>
          <w:szCs w:val="28"/>
          <w:lang w:val="ru-RU"/>
        </w:rPr>
        <w:t xml:space="preserve"> </w:t>
      </w:r>
      <w:r w:rsidR="00DD452B">
        <w:rPr>
          <w:sz w:val="28"/>
          <w:szCs w:val="28"/>
          <w:lang w:val="ru-RU"/>
        </w:rPr>
        <w:t>по учебной работе</w:t>
      </w:r>
    </w:p>
    <w:p w:rsidR="00DD452B" w:rsidRDefault="00312DC9" w:rsidP="00312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1A3B19" w:rsidRPr="00507ABC">
        <w:rPr>
          <w:noProof/>
          <w:u w:val="single"/>
          <w:lang w:val="ru-RU" w:eastAsia="ru-RU"/>
        </w:rPr>
        <w:drawing>
          <wp:inline distT="0" distB="0" distL="0" distR="0" wp14:anchorId="30B1203F" wp14:editId="162EDEBD">
            <wp:extent cx="711200" cy="30003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5140" cy="29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452B">
        <w:rPr>
          <w:sz w:val="28"/>
          <w:szCs w:val="28"/>
          <w:lang w:val="ru-RU"/>
        </w:rPr>
        <w:t>Л.В. Ватлина</w:t>
      </w:r>
    </w:p>
    <w:p w:rsidR="00DD452B" w:rsidRDefault="00312DC9" w:rsidP="00312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</w:t>
      </w:r>
      <w:r w:rsidR="0017240C">
        <w:rPr>
          <w:sz w:val="28"/>
          <w:szCs w:val="28"/>
          <w:lang w:val="ru-RU"/>
        </w:rPr>
        <w:t xml:space="preserve">                               </w:t>
      </w:r>
      <w:r w:rsidR="00D82645">
        <w:rPr>
          <w:sz w:val="28"/>
          <w:szCs w:val="28"/>
          <w:lang w:val="ru-RU"/>
        </w:rPr>
        <w:t>28</w:t>
      </w:r>
      <w:r w:rsidR="001A3B19">
        <w:rPr>
          <w:sz w:val="28"/>
          <w:szCs w:val="28"/>
          <w:lang w:val="ru-RU"/>
        </w:rPr>
        <w:t xml:space="preserve"> </w:t>
      </w:r>
      <w:r w:rsidR="00D82645">
        <w:rPr>
          <w:sz w:val="28"/>
          <w:szCs w:val="28"/>
          <w:lang w:val="ru-RU"/>
        </w:rPr>
        <w:t xml:space="preserve">мая </w:t>
      </w:r>
      <w:r w:rsidR="00DD452B">
        <w:rPr>
          <w:sz w:val="28"/>
          <w:szCs w:val="28"/>
          <w:lang w:val="ru-RU"/>
        </w:rPr>
        <w:t>202</w:t>
      </w:r>
      <w:r w:rsidR="00D82645">
        <w:rPr>
          <w:sz w:val="28"/>
          <w:szCs w:val="28"/>
          <w:lang w:val="ru-RU"/>
        </w:rPr>
        <w:t>5</w:t>
      </w:r>
      <w:r w:rsidR="00DD452B">
        <w:rPr>
          <w:sz w:val="28"/>
          <w:szCs w:val="28"/>
          <w:lang w:val="ru-RU"/>
        </w:rPr>
        <w:t xml:space="preserve"> г.</w:t>
      </w: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7A11BB" w:rsidP="00DD452B">
      <w:pPr>
        <w:jc w:val="center"/>
        <w:rPr>
          <w:bCs/>
          <w:caps/>
          <w:sz w:val="28"/>
          <w:szCs w:val="28"/>
          <w:lang w:val="ru-RU"/>
        </w:rPr>
      </w:pPr>
      <w:r w:rsidRPr="000815EC">
        <w:rPr>
          <w:b/>
          <w:color w:val="000000"/>
          <w:sz w:val="28"/>
          <w:szCs w:val="28"/>
          <w:lang w:val="ru-RU"/>
        </w:rPr>
        <w:t xml:space="preserve">РАБОЧАЯ ПРОГРАММА </w:t>
      </w:r>
      <w:r w:rsidR="005B20F4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Default="00144BB1" w:rsidP="00DD45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МДК 01.01 КООРДИНАЦИЯ РАБОТЫ СЛУЖБ ПРЕДПРИЯТИЙ ТУРИЗМА И ГОСТЕПРИИМСТВА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F70F5" w:rsidRPr="007E2444" w:rsidRDefault="00AF70F5" w:rsidP="00AF70F5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C32588" w:rsidRPr="00C32588" w:rsidRDefault="00C32588" w:rsidP="00C32588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C32588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96446C" w:rsidRDefault="0096446C" w:rsidP="0096446C">
      <w:pPr>
        <w:autoSpaceDN w:val="0"/>
        <w:jc w:val="center"/>
        <w:rPr>
          <w:sz w:val="28"/>
          <w:szCs w:val="28"/>
          <w:lang w:val="ru-RU"/>
        </w:rPr>
      </w:pPr>
    </w:p>
    <w:p w:rsidR="0096446C" w:rsidRDefault="0096446C" w:rsidP="0096446C">
      <w:pPr>
        <w:autoSpaceDN w:val="0"/>
        <w:jc w:val="center"/>
        <w:rPr>
          <w:sz w:val="28"/>
          <w:szCs w:val="28"/>
          <w:lang w:val="ru-RU"/>
        </w:rPr>
      </w:pPr>
    </w:p>
    <w:p w:rsidR="0096446C" w:rsidRPr="0096446C" w:rsidRDefault="0096446C" w:rsidP="0096446C">
      <w:pPr>
        <w:autoSpaceDN w:val="0"/>
        <w:jc w:val="center"/>
        <w:rPr>
          <w:sz w:val="28"/>
          <w:szCs w:val="28"/>
          <w:lang w:val="ru-RU"/>
        </w:rPr>
      </w:pPr>
      <w:r w:rsidRPr="0096446C">
        <w:rPr>
          <w:sz w:val="28"/>
          <w:szCs w:val="28"/>
          <w:lang w:val="ru-RU"/>
        </w:rPr>
        <w:t>Год начала подготовки: 2025</w:t>
      </w:r>
    </w:p>
    <w:p w:rsidR="00AF70F5" w:rsidRPr="007E2444" w:rsidRDefault="00AF70F5" w:rsidP="00AF70F5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17240C" w:rsidRPr="007E2444" w:rsidRDefault="0017240C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140F16" w:rsidRDefault="00AF70F5" w:rsidP="00C32588">
      <w:pPr>
        <w:contextualSpacing/>
        <w:rPr>
          <w:sz w:val="32"/>
          <w:szCs w:val="32"/>
          <w:lang w:val="ru-RU"/>
        </w:rPr>
      </w:pPr>
      <w:bookmarkStart w:id="0" w:name="_GoBack"/>
      <w:bookmarkEnd w:id="0"/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rPr>
          <w:sz w:val="32"/>
          <w:szCs w:val="32"/>
          <w:lang w:val="ru-RU"/>
        </w:rPr>
      </w:pPr>
    </w:p>
    <w:p w:rsidR="00AF70F5" w:rsidRPr="00751AA7" w:rsidRDefault="00AF70F5" w:rsidP="00AF70F5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D82645">
        <w:rPr>
          <w:sz w:val="28"/>
          <w:szCs w:val="28"/>
          <w:lang w:val="ru-RU"/>
        </w:rPr>
        <w:t>5</w:t>
      </w:r>
    </w:p>
    <w:p w:rsidR="00AF70F5" w:rsidRDefault="00AF70F5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программа </w:t>
      </w:r>
      <w:r w:rsidR="005B20F4">
        <w:rPr>
          <w:color w:val="000000"/>
          <w:sz w:val="28"/>
          <w:lang w:val="ru-RU"/>
        </w:rPr>
        <w:t>междисциплинарного курса</w:t>
      </w:r>
      <w:r w:rsidRPr="0054564D">
        <w:rPr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>«Координация работы служб предприятий туризма и гостеприимства»</w:t>
      </w:r>
      <w:r>
        <w:rPr>
          <w:i/>
          <w:color w:val="000000"/>
          <w:sz w:val="28"/>
          <w:lang w:val="ru-RU"/>
        </w:rPr>
        <w:t xml:space="preserve">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Туризм и гостеприимство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AF70F5" w:rsidRPr="00A152B9" w:rsidRDefault="00AF70F5" w:rsidP="00AF70F5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AF70F5" w:rsidRDefault="00AF70F5" w:rsidP="00AF70F5">
      <w:pPr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0C00B2" w:rsidRDefault="007A11BB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5B20F4">
        <w:rPr>
          <w:color w:val="000000"/>
          <w:sz w:val="28"/>
          <w:lang w:val="ru-RU"/>
        </w:rPr>
        <w:t>междисциплинарного курса</w:t>
      </w:r>
      <w:r w:rsidR="005B20F4" w:rsidRPr="0054564D">
        <w:rPr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 xml:space="preserve">«Координация работы служб предприятий туризма и </w:t>
      </w:r>
      <w:r w:rsidR="00F3605E" w:rsidRPr="001A3B19">
        <w:rPr>
          <w:i/>
          <w:color w:val="000000"/>
          <w:sz w:val="28"/>
          <w:lang w:val="ru-RU"/>
        </w:rPr>
        <w:t>гостеприимства»</w:t>
      </w:r>
      <w:r w:rsidR="00AF70F5" w:rsidRPr="001A3B19">
        <w:rPr>
          <w:i/>
          <w:color w:val="000000"/>
          <w:sz w:val="28"/>
          <w:lang w:val="ru-RU"/>
        </w:rPr>
        <w:t xml:space="preserve"> </w:t>
      </w:r>
      <w:proofErr w:type="gramStart"/>
      <w:r w:rsidR="00AF70F5" w:rsidRPr="001A3B19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AF70F5" w:rsidRPr="001A3B19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="00AF70F5" w:rsidRPr="001A3B19">
        <w:rPr>
          <w:sz w:val="28"/>
          <w:szCs w:val="28"/>
          <w:lang w:val="ru-RU" w:eastAsia="ru-RU"/>
        </w:rPr>
        <w:t>, протокол от</w:t>
      </w:r>
      <w:r w:rsidR="00D82645">
        <w:rPr>
          <w:sz w:val="28"/>
          <w:szCs w:val="28"/>
          <w:lang w:val="ru-RU" w:eastAsia="ru-RU"/>
        </w:rPr>
        <w:t xml:space="preserve"> 28</w:t>
      </w:r>
      <w:r w:rsidR="001A3B19" w:rsidRPr="001A3B19">
        <w:rPr>
          <w:sz w:val="28"/>
          <w:szCs w:val="28"/>
          <w:lang w:val="ru-RU" w:eastAsia="ru-RU"/>
        </w:rPr>
        <w:t xml:space="preserve"> </w:t>
      </w:r>
      <w:r w:rsidR="00D82645">
        <w:rPr>
          <w:sz w:val="28"/>
          <w:szCs w:val="28"/>
          <w:lang w:val="ru-RU" w:eastAsia="ru-RU"/>
        </w:rPr>
        <w:t>ма</w:t>
      </w:r>
      <w:r w:rsidR="001A3B19" w:rsidRPr="001A3B19">
        <w:rPr>
          <w:sz w:val="28"/>
          <w:szCs w:val="28"/>
          <w:lang w:val="ru-RU" w:eastAsia="ru-RU"/>
        </w:rPr>
        <w:t>я 202</w:t>
      </w:r>
      <w:r w:rsidR="00D82645">
        <w:rPr>
          <w:sz w:val="28"/>
          <w:szCs w:val="28"/>
          <w:lang w:val="ru-RU" w:eastAsia="ru-RU"/>
        </w:rPr>
        <w:t>5</w:t>
      </w:r>
      <w:r w:rsidR="00AF70F5" w:rsidRPr="001A3B19">
        <w:rPr>
          <w:sz w:val="28"/>
          <w:szCs w:val="28"/>
          <w:lang w:val="ru-RU" w:eastAsia="ru-RU"/>
        </w:rPr>
        <w:t xml:space="preserve"> г., № </w:t>
      </w:r>
      <w:r w:rsidR="00D82645">
        <w:rPr>
          <w:sz w:val="28"/>
          <w:szCs w:val="28"/>
          <w:lang w:val="ru-RU" w:eastAsia="ru-RU"/>
        </w:rPr>
        <w:t>8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518D0" w:rsidRDefault="001518D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518D0" w:rsidRPr="000C00B2" w:rsidRDefault="001518D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 w:rsidR="001A3B19" w:rsidRPr="00507ABC">
        <w:rPr>
          <w:noProof/>
          <w:u w:val="single"/>
          <w:lang w:val="ru-RU" w:eastAsia="ru-RU"/>
        </w:rPr>
        <w:drawing>
          <wp:inline distT="0" distB="0" distL="0" distR="0" wp14:anchorId="0967070D" wp14:editId="50863E3C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Е.Н. Осипова</w:t>
      </w: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F70F5" w:rsidRDefault="00AF70F5" w:rsidP="00AF70F5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F70F5" w:rsidRPr="00EB2B56" w:rsidRDefault="00AF70F5" w:rsidP="00AF70F5">
      <w:pPr>
        <w:jc w:val="center"/>
        <w:rPr>
          <w:b/>
          <w:sz w:val="24"/>
          <w:szCs w:val="24"/>
          <w:vertAlign w:val="superscript"/>
          <w:lang w:val="ru-RU" w:eastAsia="ru-RU"/>
        </w:rPr>
      </w:pPr>
    </w:p>
    <w:p w:rsidR="00AF70F5" w:rsidRDefault="00AF70F5" w:rsidP="00AF70F5">
      <w:pPr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 ОБЩАЯ ХАРАКТЕРИ</w:t>
      </w:r>
      <w:r>
        <w:rPr>
          <w:b/>
          <w:sz w:val="24"/>
          <w:szCs w:val="24"/>
          <w:lang w:val="ru-RU" w:eastAsia="ru-RU"/>
        </w:rPr>
        <w:t xml:space="preserve">СТИКА РАБОЧЕЙ ПРОГРАММЫ УЧЕБНОЙ </w:t>
      </w:r>
      <w:r w:rsidRPr="00EB2B56">
        <w:rPr>
          <w:b/>
          <w:sz w:val="24"/>
          <w:szCs w:val="24"/>
          <w:lang w:val="ru-RU" w:eastAsia="ru-RU"/>
        </w:rPr>
        <w:t>ДИСЦИПЛИНЫ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2.СТРУКТУРА</w:t>
      </w:r>
      <w:r w:rsidRPr="00EB2B56">
        <w:rPr>
          <w:b/>
          <w:sz w:val="24"/>
          <w:szCs w:val="24"/>
          <w:lang w:val="ru-RU" w:eastAsia="ru-RU"/>
        </w:rPr>
        <w:t xml:space="preserve"> ПРОГРАММЫ УЧЕБНОЙ ДИСЦИПЛИНЫ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3. УСЛОВИЯ РЕАЛИЗАЦИИ ПРОГРАММЫ 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4.КОНТРОЛЬ И ОЦЕНКА РЕЗУЛЬТАТОВ ОСВОЕНИЯ УЧЕБНОЙ ДИСЦИПЛИНЫ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F3605E" w:rsidRPr="00F3605E" w:rsidRDefault="00F3605E" w:rsidP="00F3605E">
      <w:pPr>
        <w:jc w:val="both"/>
        <w:rPr>
          <w:b/>
          <w:sz w:val="28"/>
          <w:szCs w:val="28"/>
          <w:lang w:val="ru-RU" w:eastAsia="ru-RU"/>
        </w:rPr>
      </w:pPr>
      <w:r w:rsidRPr="00F3605E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8B1087" w:rsidRPr="008B1087" w:rsidRDefault="008B1087" w:rsidP="008B1087">
      <w:pPr>
        <w:jc w:val="both"/>
        <w:rPr>
          <w:b/>
          <w:sz w:val="24"/>
          <w:szCs w:val="24"/>
          <w:lang w:val="ru-RU" w:eastAsia="ru-RU"/>
        </w:rPr>
      </w:pPr>
    </w:p>
    <w:p w:rsidR="008B1087" w:rsidRPr="00EB2B56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8B1087" w:rsidRDefault="008B1087" w:rsidP="008B1087">
      <w:pPr>
        <w:jc w:val="both"/>
        <w:rPr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8525"/>
      </w:tblGrid>
      <w:tr w:rsidR="000A45E9" w:rsidRPr="00A62AD7" w:rsidTr="0032376F">
        <w:tc>
          <w:tcPr>
            <w:tcW w:w="649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общих компетенций</w:t>
            </w:r>
          </w:p>
        </w:tc>
      </w:tr>
      <w:tr w:rsidR="000A45E9" w:rsidRPr="00C32588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ОК 1.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A45E9" w:rsidRPr="00C32588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2</w:t>
            </w:r>
          </w:p>
        </w:tc>
        <w:tc>
          <w:tcPr>
            <w:tcW w:w="4351" w:type="pct"/>
          </w:tcPr>
          <w:p w:rsidR="00C4556E" w:rsidRPr="00A62AD7" w:rsidRDefault="00591678" w:rsidP="00591678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Использовать современные средства</w:t>
            </w:r>
            <w:r w:rsidR="000A45E9" w:rsidRPr="00A62AD7">
              <w:rPr>
                <w:sz w:val="24"/>
                <w:szCs w:val="22"/>
                <w:lang w:val="ru-RU"/>
              </w:rPr>
              <w:t xml:space="preserve"> поиск</w:t>
            </w:r>
            <w:r>
              <w:rPr>
                <w:sz w:val="24"/>
                <w:szCs w:val="22"/>
                <w:lang w:val="ru-RU"/>
              </w:rPr>
              <w:t>а</w:t>
            </w:r>
            <w:r w:rsidR="000A45E9" w:rsidRPr="00A62AD7">
              <w:rPr>
                <w:sz w:val="24"/>
                <w:szCs w:val="22"/>
                <w:lang w:val="ru-RU"/>
              </w:rPr>
              <w:t>, анализ</w:t>
            </w:r>
            <w:r>
              <w:rPr>
                <w:sz w:val="24"/>
                <w:szCs w:val="22"/>
                <w:lang w:val="ru-RU"/>
              </w:rPr>
              <w:t>а и интерпретации</w:t>
            </w:r>
            <w:r w:rsidR="000A45E9" w:rsidRPr="00A62AD7">
              <w:rPr>
                <w:sz w:val="24"/>
                <w:szCs w:val="22"/>
                <w:lang w:val="ru-RU"/>
              </w:rPr>
              <w:t xml:space="preserve"> информации, </w:t>
            </w:r>
            <w:r>
              <w:rPr>
                <w:sz w:val="24"/>
                <w:szCs w:val="22"/>
                <w:lang w:val="ru-RU"/>
              </w:rPr>
              <w:t xml:space="preserve">и информационные технологии </w:t>
            </w:r>
            <w:r w:rsidR="000A45E9" w:rsidRPr="00A62AD7">
              <w:rPr>
                <w:sz w:val="24"/>
                <w:szCs w:val="22"/>
                <w:lang w:val="ru-RU"/>
              </w:rPr>
              <w:t>для выполнения задач профессиональной деятельности.</w:t>
            </w:r>
          </w:p>
        </w:tc>
      </w:tr>
      <w:tr w:rsidR="000A45E9" w:rsidRPr="00C32588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3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Планировать и реализовывать собственное професс</w:t>
            </w:r>
            <w:r w:rsidR="00591678">
              <w:rPr>
                <w:sz w:val="24"/>
                <w:szCs w:val="22"/>
                <w:lang w:val="ru-RU"/>
              </w:rPr>
              <w:t>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0A45E9" w:rsidRPr="00C32588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4</w:t>
            </w:r>
          </w:p>
        </w:tc>
        <w:tc>
          <w:tcPr>
            <w:tcW w:w="4351" w:type="pct"/>
          </w:tcPr>
          <w:p w:rsidR="000A45E9" w:rsidRPr="00A62AD7" w:rsidRDefault="00591678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Эффективно взаимодействовать и работать в коллективе и команде</w:t>
            </w:r>
            <w:r w:rsidR="000A45E9" w:rsidRPr="00A62AD7">
              <w:rPr>
                <w:sz w:val="24"/>
                <w:szCs w:val="22"/>
                <w:lang w:val="ru-RU"/>
              </w:rPr>
              <w:t>.</w:t>
            </w:r>
          </w:p>
        </w:tc>
      </w:tr>
      <w:tr w:rsidR="000A45E9" w:rsidRPr="00C32588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5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</w:t>
            </w:r>
            <w:r w:rsidR="00591678">
              <w:rPr>
                <w:sz w:val="24"/>
                <w:szCs w:val="22"/>
                <w:lang w:val="ru-RU"/>
              </w:rPr>
              <w:t xml:space="preserve"> РФ</w:t>
            </w:r>
            <w:r w:rsidRPr="00A62AD7">
              <w:rPr>
                <w:sz w:val="24"/>
                <w:szCs w:val="22"/>
                <w:lang w:val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591678" w:rsidRPr="00C32588" w:rsidTr="0032376F">
        <w:tc>
          <w:tcPr>
            <w:tcW w:w="649" w:type="pct"/>
          </w:tcPr>
          <w:p w:rsidR="00591678" w:rsidRPr="00A62AD7" w:rsidRDefault="00591678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>
              <w:rPr>
                <w:sz w:val="24"/>
                <w:szCs w:val="22"/>
                <w:lang w:val="ru-RU"/>
              </w:rPr>
              <w:t>ОК</w:t>
            </w:r>
            <w:proofErr w:type="gramEnd"/>
            <w:r>
              <w:rPr>
                <w:sz w:val="24"/>
                <w:szCs w:val="22"/>
                <w:lang w:val="ru-RU"/>
              </w:rPr>
              <w:t xml:space="preserve"> 6</w:t>
            </w:r>
          </w:p>
        </w:tc>
        <w:tc>
          <w:tcPr>
            <w:tcW w:w="4351" w:type="pct"/>
          </w:tcPr>
          <w:p w:rsidR="00591678" w:rsidRPr="00A62AD7" w:rsidRDefault="00591678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0A45E9" w:rsidRPr="00C32588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7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91678" w:rsidRPr="00C32588" w:rsidTr="0032376F">
        <w:tc>
          <w:tcPr>
            <w:tcW w:w="649" w:type="pct"/>
          </w:tcPr>
          <w:p w:rsidR="00591678" w:rsidRPr="00A62AD7" w:rsidRDefault="0050203E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>
              <w:rPr>
                <w:sz w:val="24"/>
                <w:szCs w:val="22"/>
                <w:lang w:val="ru-RU"/>
              </w:rPr>
              <w:t>ОК</w:t>
            </w:r>
            <w:proofErr w:type="gramEnd"/>
            <w:r>
              <w:rPr>
                <w:sz w:val="24"/>
                <w:szCs w:val="22"/>
                <w:lang w:val="ru-RU"/>
              </w:rPr>
              <w:t xml:space="preserve"> 8</w:t>
            </w:r>
          </w:p>
        </w:tc>
        <w:tc>
          <w:tcPr>
            <w:tcW w:w="4351" w:type="pct"/>
          </w:tcPr>
          <w:p w:rsidR="00591678" w:rsidRPr="00A62AD7" w:rsidRDefault="0050203E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Использование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A45E9" w:rsidRPr="00C32588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9</w:t>
            </w:r>
          </w:p>
        </w:tc>
        <w:tc>
          <w:tcPr>
            <w:tcW w:w="4351" w:type="pct"/>
          </w:tcPr>
          <w:p w:rsidR="000A45E9" w:rsidRPr="00A62AD7" w:rsidRDefault="0050203E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</w:t>
            </w:r>
            <w:r w:rsidR="000A45E9" w:rsidRPr="00A62AD7">
              <w:rPr>
                <w:sz w:val="24"/>
                <w:szCs w:val="22"/>
                <w:lang w:val="ru-RU"/>
              </w:rPr>
              <w:t>.</w:t>
            </w:r>
          </w:p>
        </w:tc>
      </w:tr>
    </w:tbl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</w:p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0A45E9" w:rsidRPr="00C32588" w:rsidTr="0032376F">
        <w:tc>
          <w:tcPr>
            <w:tcW w:w="1242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A45E9" w:rsidRPr="00C32588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ВД 1</w:t>
            </w:r>
          </w:p>
        </w:tc>
        <w:tc>
          <w:tcPr>
            <w:tcW w:w="8329" w:type="dxa"/>
          </w:tcPr>
          <w:p w:rsidR="000A45E9" w:rsidRPr="00A62AD7" w:rsidRDefault="00546641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Организация и контроль текущей деятельности служб предприятий туризма и гостеприимства</w:t>
            </w:r>
          </w:p>
        </w:tc>
      </w:tr>
      <w:tr w:rsidR="000A45E9" w:rsidRPr="00C32588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1.1.</w:t>
            </w:r>
          </w:p>
        </w:tc>
        <w:tc>
          <w:tcPr>
            <w:tcW w:w="8329" w:type="dxa"/>
          </w:tcPr>
          <w:p w:rsidR="000A45E9" w:rsidRPr="00A62AD7" w:rsidRDefault="000A45E9" w:rsidP="00546641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Планировать </w:t>
            </w:r>
            <w:r w:rsidR="00546641">
              <w:rPr>
                <w:sz w:val="24"/>
                <w:szCs w:val="22"/>
                <w:lang w:val="ru-RU"/>
              </w:rPr>
              <w:t>текущую деятельность сотрудников служб предприятий туризма и гостеприимства</w:t>
            </w:r>
          </w:p>
        </w:tc>
      </w:tr>
      <w:tr w:rsidR="000A45E9" w:rsidRPr="00C32588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1.2.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 xml:space="preserve">Организовывать </w:t>
            </w:r>
            <w:r w:rsidR="00546641">
              <w:rPr>
                <w:sz w:val="24"/>
                <w:szCs w:val="22"/>
                <w:lang w:val="ru-RU"/>
              </w:rPr>
              <w:t>текущую деятельность сотрудников служб предприятий туризма и гостеприимства</w:t>
            </w:r>
          </w:p>
        </w:tc>
      </w:tr>
      <w:tr w:rsidR="000A45E9" w:rsidRPr="00C32588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1.3.</w:t>
            </w:r>
          </w:p>
        </w:tc>
        <w:tc>
          <w:tcPr>
            <w:tcW w:w="8329" w:type="dxa"/>
          </w:tcPr>
          <w:p w:rsidR="000A45E9" w:rsidRPr="00A62AD7" w:rsidRDefault="00BF40B8" w:rsidP="00546641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Координировать</w:t>
            </w:r>
            <w:r w:rsidR="000A45E9" w:rsidRPr="00A62AD7">
              <w:rPr>
                <w:sz w:val="24"/>
                <w:szCs w:val="22"/>
                <w:lang w:val="ru-RU"/>
              </w:rPr>
              <w:t xml:space="preserve"> </w:t>
            </w:r>
            <w:r w:rsidR="00546641">
              <w:rPr>
                <w:sz w:val="24"/>
                <w:szCs w:val="22"/>
                <w:lang w:val="ru-RU"/>
              </w:rPr>
              <w:t>и контролировать деятельность текущую деятельность сотрудников служб предприятий туризма и гостеприимства</w:t>
            </w:r>
          </w:p>
        </w:tc>
      </w:tr>
      <w:tr w:rsidR="00546641" w:rsidRPr="00C32588" w:rsidTr="0032376F">
        <w:tc>
          <w:tcPr>
            <w:tcW w:w="1242" w:type="dxa"/>
          </w:tcPr>
          <w:p w:rsidR="00546641" w:rsidRPr="00A62AD7" w:rsidRDefault="00546641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ПК 1.4</w:t>
            </w:r>
          </w:p>
        </w:tc>
        <w:tc>
          <w:tcPr>
            <w:tcW w:w="8329" w:type="dxa"/>
          </w:tcPr>
          <w:p w:rsidR="00546641" w:rsidRPr="00A62AD7" w:rsidRDefault="00546641" w:rsidP="0032376F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Осуществлять расчеты с потребителями за предоставленные услуги</w:t>
            </w:r>
          </w:p>
        </w:tc>
      </w:tr>
    </w:tbl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B278C7" w:rsidRPr="00EB2B56" w:rsidRDefault="00B278C7" w:rsidP="00B278C7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278C7" w:rsidTr="000531C3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lastRenderedPageBreak/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168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</w:tr>
      <w:tr w:rsidR="00B278C7" w:rsidRPr="00543551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FD1B25" w:rsidRDefault="00B278C7" w:rsidP="000531C3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RPr="00C32588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</w:tr>
      <w:tr w:rsidR="00B278C7" w:rsidRPr="00C32588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F433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Экзамен/4</w:t>
            </w:r>
          </w:p>
        </w:tc>
      </w:tr>
    </w:tbl>
    <w:p w:rsidR="00F062BA" w:rsidRDefault="00F062BA" w:rsidP="00AF70F5">
      <w:pPr>
        <w:jc w:val="both"/>
        <w:rPr>
          <w:sz w:val="28"/>
          <w:szCs w:val="28"/>
          <w:lang w:val="ru-RU"/>
        </w:rPr>
        <w:sectPr w:rsidR="00F062BA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F062BA" w:rsidRDefault="00F062BA" w:rsidP="00F062BA">
      <w:pPr>
        <w:jc w:val="both"/>
        <w:rPr>
          <w:sz w:val="28"/>
          <w:szCs w:val="28"/>
          <w:lang w:val="ru-RU"/>
        </w:rPr>
      </w:pPr>
    </w:p>
    <w:p w:rsid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  <w:r w:rsidRPr="00F062BA">
        <w:rPr>
          <w:b/>
          <w:sz w:val="28"/>
          <w:szCs w:val="28"/>
          <w:lang w:val="ru-RU" w:eastAsia="ru-RU"/>
        </w:rPr>
        <w:t xml:space="preserve">2.2. Тематический план и содержание учебной дисциплины </w:t>
      </w:r>
    </w:p>
    <w:p w:rsidR="00F062BA" w:rsidRP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8329"/>
        <w:gridCol w:w="1013"/>
        <w:gridCol w:w="2979"/>
      </w:tblGrid>
      <w:tr w:rsidR="00F062BA" w:rsidRPr="00C32588" w:rsidTr="0062307F">
        <w:trPr>
          <w:trHeight w:val="108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062BA" w:rsidRPr="00856793" w:rsidTr="0062307F">
        <w:trPr>
          <w:trHeight w:val="16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F062BA" w:rsidRPr="00C32588" w:rsidTr="0062307F">
        <w:trPr>
          <w:trHeight w:val="164"/>
        </w:trPr>
        <w:tc>
          <w:tcPr>
            <w:tcW w:w="5000" w:type="pct"/>
            <w:gridSpan w:val="4"/>
          </w:tcPr>
          <w:p w:rsidR="00F062BA" w:rsidRPr="00F062BA" w:rsidRDefault="00BF433A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Раздел 1. </w:t>
            </w:r>
            <w:r w:rsidRPr="00BF433A">
              <w:rPr>
                <w:rStyle w:val="fontstyle21"/>
                <w:lang w:val="ru-RU"/>
              </w:rPr>
              <w:t>Организация и технологии работы служб предприятий туризма и гостеприимства</w:t>
            </w:r>
          </w:p>
        </w:tc>
      </w:tr>
      <w:tr w:rsidR="00BF433A" w:rsidRPr="00C32588" w:rsidTr="00BF433A">
        <w:trPr>
          <w:trHeight w:val="164"/>
        </w:trPr>
        <w:tc>
          <w:tcPr>
            <w:tcW w:w="5000" w:type="pct"/>
            <w:gridSpan w:val="4"/>
          </w:tcPr>
          <w:p w:rsidR="00BF433A" w:rsidRPr="00BF433A" w:rsidRDefault="00BF433A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МДК 01.01 </w:t>
            </w:r>
            <w:r w:rsidRPr="00BF433A">
              <w:rPr>
                <w:rStyle w:val="fontstyle21"/>
                <w:lang w:val="ru-RU"/>
              </w:rPr>
              <w:t>Координация работы служб предприятий туризма и гостеприимства</w:t>
            </w: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0A45E9" w:rsidRPr="00C32588" w:rsidTr="00CF4CAE">
        <w:trPr>
          <w:trHeight w:val="164"/>
        </w:trPr>
        <w:tc>
          <w:tcPr>
            <w:tcW w:w="997" w:type="pct"/>
            <w:vMerge w:val="restart"/>
          </w:tcPr>
          <w:p w:rsidR="000A45E9" w:rsidRPr="00BF433A" w:rsidRDefault="000A45E9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Тема 1.1. Организация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технологии работы служб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предприятий туризма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гостеприимств</w:t>
            </w:r>
          </w:p>
          <w:p w:rsidR="000A45E9" w:rsidRDefault="000A45E9" w:rsidP="00BF433A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Pr="00BF433A" w:rsidRDefault="000A45E9" w:rsidP="000531C3">
            <w:pPr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706" w:type="pct"/>
          </w:tcPr>
          <w:p w:rsidR="000A45E9" w:rsidRPr="00AE405B" w:rsidRDefault="000A45E9" w:rsidP="000531C3">
            <w:pPr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ПК 1. 1. </w:t>
            </w:r>
          </w:p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C32588" w:rsidTr="0062307F">
        <w:trPr>
          <w:trHeight w:val="185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C4556E" w:rsidRDefault="000A45E9" w:rsidP="00F062BA">
            <w:pPr>
              <w:rPr>
                <w:rStyle w:val="fontstyle01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Роль и место знаний по дисциплине в процессе освоения основной профессиональной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образовательной программы по специальности в сфере профессиональной деятельности.</w:t>
            </w:r>
          </w:p>
          <w:p w:rsidR="00C4556E" w:rsidRDefault="000A45E9" w:rsidP="00F062BA">
            <w:pPr>
              <w:rPr>
                <w:rStyle w:val="fontstyle01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 Роль</w:t>
            </w:r>
            <w:r w:rsidR="00C4556E">
              <w:rPr>
                <w:rStyle w:val="fontstyle01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служб предприятий туризма и гостеприимства в цикле обслуживания гостей. Службы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предприятий туризма и гостеприимства: цели, основные функции, состав персонала.</w:t>
            </w:r>
          </w:p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 Каналы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продаж гостиничного продукта. Показатели оценки деятельности предприятий туризма и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220515">
        <w:trPr>
          <w:trHeight w:val="378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 w:val="restart"/>
          </w:tcPr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Сотрудники служб предприятий туризма и гостеприимства: подбор, требования,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профессиональные компетенции, качества, необходимые успешному продавцу. Функции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сотрудников в соответствии с направлениями работы служб. Ознакомление с организацией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BF433A">
              <w:rPr>
                <w:rStyle w:val="fontstyle01"/>
                <w:lang w:val="ru-RU"/>
              </w:rPr>
              <w:t>рабочего места служб предприятий туризма и гостеприимства.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62307F">
        <w:trPr>
          <w:trHeight w:val="164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AE405B">
        <w:trPr>
          <w:trHeight w:val="331"/>
        </w:trPr>
        <w:tc>
          <w:tcPr>
            <w:tcW w:w="997" w:type="pct"/>
            <w:vMerge w:val="restar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Тема 1.2. Функции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управления службами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предприятий туризма 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</w:t>
            </w: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Align w:val="center"/>
          </w:tcPr>
          <w:p w:rsidR="000A45E9" w:rsidRPr="00AE405B" w:rsidRDefault="000A45E9">
            <w:pPr>
              <w:rPr>
                <w:b/>
                <w:sz w:val="24"/>
                <w:szCs w:val="24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C32588" w:rsidTr="0062307F">
        <w:trPr>
          <w:trHeight w:val="480"/>
        </w:trPr>
        <w:tc>
          <w:tcPr>
            <w:tcW w:w="997" w:type="pct"/>
            <w:vMerge/>
          </w:tcPr>
          <w:p w:rsidR="000A45E9" w:rsidRPr="00D40B33" w:rsidRDefault="000A45E9" w:rsidP="000531C3">
            <w:pPr>
              <w:jc w:val="center"/>
              <w:rPr>
                <w:rStyle w:val="fontstyle01"/>
                <w:lang w:val="ru-RU"/>
              </w:rPr>
            </w:pPr>
          </w:p>
        </w:tc>
        <w:tc>
          <w:tcPr>
            <w:tcW w:w="2706" w:type="pct"/>
          </w:tcPr>
          <w:p w:rsidR="00C4556E" w:rsidRDefault="000A45E9" w:rsidP="00D40B33">
            <w:pPr>
              <w:rPr>
                <w:rStyle w:val="fontstyle01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Понятия: персонал, управление персоналом. Цели, функции и принципы управления персоналом.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Категории персонала служб предприятий туризма и гостеприимства. Основные требования к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персоналу.</w:t>
            </w:r>
          </w:p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 </w:t>
            </w:r>
            <w:r w:rsidRPr="00C4556E">
              <w:rPr>
                <w:rStyle w:val="fontstyle01"/>
                <w:lang w:val="ru-RU"/>
              </w:rPr>
              <w:t>Корпоративная культура: понятие, сущность, цель, задачи, функци</w:t>
            </w:r>
            <w:r w:rsidR="00C4556E">
              <w:rPr>
                <w:rStyle w:val="fontstyle01"/>
                <w:lang w:val="ru-RU"/>
              </w:rPr>
              <w:t>и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Функции управления: понятие, виды, взаимосвязь. </w:t>
            </w:r>
            <w:r w:rsidRPr="00AE405B">
              <w:rPr>
                <w:rStyle w:val="fontstyle01"/>
                <w:lang w:val="ru-RU"/>
              </w:rPr>
              <w:t>Особенности общих и специальных функций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Планирование: понятие, значение, классификация, формы, основные стадии. Роль планирования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в структурных подразделениях предприятий туризма и гостеприимства. Виды планов. </w:t>
            </w:r>
            <w:proofErr w:type="spellStart"/>
            <w:r>
              <w:rPr>
                <w:rStyle w:val="fontstyle01"/>
              </w:rPr>
              <w:t>Методика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</w:rPr>
              <w:t>определения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потребности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служб</w:t>
            </w:r>
            <w:proofErr w:type="spellEnd"/>
            <w:r>
              <w:rPr>
                <w:rStyle w:val="fontstyle01"/>
              </w:rPr>
              <w:t xml:space="preserve"> в </w:t>
            </w:r>
            <w:proofErr w:type="spellStart"/>
            <w:r>
              <w:rPr>
                <w:rStyle w:val="fontstyle01"/>
              </w:rPr>
              <w:t>материальных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ресурсах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персонале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Организация и координация деятельности персонала структурного подразделения. </w:t>
            </w:r>
            <w:r w:rsidRPr="00790F81">
              <w:rPr>
                <w:rStyle w:val="fontstyle01"/>
                <w:lang w:val="ru-RU"/>
              </w:rPr>
              <w:lastRenderedPageBreak/>
              <w:t>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организации: понятие, сущность. Распределение задач на предприятии. Сущность делегирования.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Style w:val="fontstyle01"/>
              </w:rPr>
              <w:t>Содержание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виды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ответственности</w:t>
            </w:r>
            <w:proofErr w:type="spellEnd"/>
            <w:r>
              <w:rPr>
                <w:rStyle w:val="fontstyle01"/>
              </w:rPr>
              <w:t xml:space="preserve">. </w:t>
            </w:r>
            <w:proofErr w:type="spellStart"/>
            <w:r>
              <w:rPr>
                <w:rStyle w:val="fontstyle01"/>
              </w:rPr>
              <w:t>Пределы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Цели, задачи и принципы организации труда. Формы и виды разделения труда в службах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предприятий туризма и гостеприимства. </w:t>
            </w:r>
            <w:r w:rsidRPr="00AE405B">
              <w:rPr>
                <w:rStyle w:val="fontstyle01"/>
                <w:lang w:val="ru-RU"/>
              </w:rPr>
              <w:t>Сущность и виды нормирования труда.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Организационные структуры управления: понятие, требования, предъявляемые к ним, принципы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построения. Структурные подразделения, звенья и ступени управления. Взаимосвязи служб.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Виды и функции уровней управления. Централизация и децентрализация управления. Структура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служб предприятий туризма и гостеприимства и их взаимосвязь.</w:t>
            </w:r>
          </w:p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Виды организационных структур управления (линейная, функциональная, </w:t>
            </w:r>
            <w:proofErr w:type="spellStart"/>
            <w:r w:rsidRPr="00790F81">
              <w:rPr>
                <w:rStyle w:val="fontstyle01"/>
                <w:lang w:val="ru-RU"/>
              </w:rPr>
              <w:t>линейноштабная</w:t>
            </w:r>
            <w:proofErr w:type="spellEnd"/>
            <w:r w:rsidRPr="00790F81">
              <w:rPr>
                <w:rStyle w:val="fontstyle01"/>
                <w:lang w:val="ru-RU"/>
              </w:rPr>
              <w:t>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0F81">
              <w:rPr>
                <w:rStyle w:val="fontstyle01"/>
                <w:lang w:val="ru-RU"/>
              </w:rPr>
              <w:t>девизиональная</w:t>
            </w:r>
            <w:proofErr w:type="spellEnd"/>
            <w:r w:rsidRPr="00790F81">
              <w:rPr>
                <w:rStyle w:val="fontstyle01"/>
                <w:lang w:val="ru-RU"/>
              </w:rPr>
              <w:t>, матричная, управление по проекту), их характеристика, преимущества 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недостатки. </w:t>
            </w:r>
            <w:r w:rsidRPr="00AE405B">
              <w:rPr>
                <w:rStyle w:val="fontstyle01"/>
                <w:lang w:val="ru-RU"/>
              </w:rPr>
              <w:t>Типовая организационная структура предприятий туризма и гостеприимства.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Мотивация труда. Понятие и назначение мотивации. Критерии мотивации (потребности, мотивы,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стимулы, вознаграждение) труда. </w:t>
            </w:r>
            <w:r w:rsidRPr="00AE405B">
              <w:rPr>
                <w:rStyle w:val="fontstyle01"/>
                <w:lang w:val="ru-RU"/>
              </w:rPr>
              <w:t>Мотивационный процесс.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Лояльность персонала: понятие, виды, формирование. Факторы, влияющие на лояльность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персонала. </w:t>
            </w:r>
            <w:r w:rsidRPr="00AE405B">
              <w:rPr>
                <w:rStyle w:val="fontstyle01"/>
                <w:lang w:val="ru-RU"/>
              </w:rPr>
              <w:t>Оценка и пути повышения лояльности персонала. Психология коллектива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Контроль: сущность, назначение, виды, формы, этапы, объекты, субъекты и правила. 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контроля в системе управления службами предприятий туризма и гостеприимства.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Документальное оформление итогов контроля. Критерии и методы оценки эффективности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работы сотрудников служб.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40B33">
            <w:pPr>
              <w:rPr>
                <w:rStyle w:val="fontstyle01"/>
                <w:b/>
                <w:color w:val="auto"/>
                <w:sz w:val="24"/>
                <w:szCs w:val="24"/>
                <w:lang w:val="ru-RU"/>
              </w:rPr>
            </w:pPr>
            <w:r w:rsidRPr="002D0CD9">
              <w:rPr>
                <w:rStyle w:val="fontstyle01"/>
                <w:b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102</w:t>
            </w: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Разработка плана и определение целей деятельности служб предприятий туризма и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схемы взаимодействия служб предприятий туризма и 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графиков выхода на работу.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44BB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Отработка методики выявления потребностей и мотивов поведения персонала структурного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подразделения. </w:t>
            </w:r>
            <w:r w:rsidRPr="002D0CD9">
              <w:rPr>
                <w:rStyle w:val="fontstyle01"/>
                <w:lang w:val="ru-RU"/>
              </w:rPr>
              <w:t>Подготовка индивидуальных рекомендаций по повышению мотивации к труду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D72938">
              <w:rPr>
                <w:rStyle w:val="fontstyle01"/>
                <w:lang w:val="ru-RU"/>
              </w:rPr>
              <w:t>Самостоятельная работа обучающихся</w:t>
            </w:r>
            <w:r w:rsidRPr="00D72938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Расчет размеров выплат по процентным ставкам кредитования, лизинговым</w:t>
            </w:r>
            <w:r w:rsidRPr="00D72938">
              <w:rPr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операциям, договорам франчайзинга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Разработка программы формирования лояльности персонала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4556E" w:rsidTr="002D0CD9">
        <w:trPr>
          <w:trHeight w:val="957"/>
        </w:trPr>
        <w:tc>
          <w:tcPr>
            <w:tcW w:w="997" w:type="pct"/>
            <w:vMerge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lang w:val="ru-RU"/>
              </w:rPr>
            </w:pPr>
          </w:p>
        </w:tc>
        <w:tc>
          <w:tcPr>
            <w:tcW w:w="2706" w:type="pct"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Составление схемы проведения контроля в заданном структурн</w:t>
            </w:r>
            <w:r w:rsidR="00C4556E">
              <w:rPr>
                <w:rStyle w:val="fontstyle01"/>
                <w:lang w:val="ru-RU"/>
              </w:rPr>
              <w:t>ы</w:t>
            </w:r>
            <w:r w:rsidRPr="00AE405B">
              <w:rPr>
                <w:rStyle w:val="fontstyle01"/>
                <w:lang w:val="ru-RU"/>
              </w:rPr>
              <w:t xml:space="preserve">м подразделении. </w:t>
            </w:r>
            <w:r w:rsidRPr="00C4556E">
              <w:rPr>
                <w:rStyle w:val="fontstyle01"/>
                <w:lang w:val="ru-RU"/>
              </w:rPr>
              <w:t>Оценка</w:t>
            </w:r>
            <w:r w:rsidR="00C4556E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C4556E">
              <w:rPr>
                <w:rStyle w:val="fontstyle01"/>
                <w:lang w:val="ru-RU"/>
              </w:rPr>
              <w:t>эффективности работы служб.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Примерная тематика самостоятельной учебной работы при изучении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требований к обслуживающему персоналу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перечня оборудования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работы с клиентом/гостем по телефону;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поведения в конфликтных ситуациях с потребителями;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Выбор оптимального для данного рынка канала/системы сбыта;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задач управления каналами продаж (сбыта);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критериев оценки каналов сбыта услуг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Техники, повышающие эффективность телефонного разговора;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Решение ситуационных задач по выходу из заданной конфликтной ситуации и по определению путей предупреждения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стрессовых ситуаций;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Рекламации, жалобы, претензии в сфере гостеприимства: алгоритм и правила работы.</w:t>
            </w:r>
          </w:p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ОК7, ОК9, ОК10</w:t>
            </w:r>
          </w:p>
        </w:tc>
      </w:tr>
      <w:tr w:rsidR="000A45E9" w:rsidRPr="00C32588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Учебная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Организация рабочего места;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Изучение интерфейса и порядка использования специализированного программного обеспечения;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Использование технических, телекоммуникационных средств и профессиональных программ;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proofErr w:type="gramStart"/>
            <w:r w:rsidRPr="00AE405B">
              <w:rPr>
                <w:rStyle w:val="fontstyle21"/>
                <w:lang w:val="ru-RU"/>
              </w:rPr>
              <w:t>Отслеживать и получать</w:t>
            </w:r>
            <w:proofErr w:type="gramEnd"/>
            <w:r w:rsidRPr="00AE405B">
              <w:rPr>
                <w:rStyle w:val="fontstyle21"/>
                <w:lang w:val="ru-RU"/>
              </w:rPr>
              <w:t xml:space="preserve"> обратную связь от соответствующих служб;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Разработка плана целей деятельности служб.</w:t>
            </w:r>
          </w:p>
          <w:p w:rsidR="000A45E9" w:rsidRPr="0062307F" w:rsidRDefault="000A45E9" w:rsidP="0062307F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C32588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proofErr w:type="gramStart"/>
            <w:r w:rsidRPr="00AE405B">
              <w:rPr>
                <w:rStyle w:val="fontstyle01"/>
                <w:lang w:val="ru-RU"/>
              </w:rPr>
              <w:t>Производственная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работы с профессиональными программами и их модулями;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информирования потребителя о видах услуг и правилах безопасности во время предоставления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Выполнение калькуляции стоимости услуг для потребителей;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Прием заявки на соответствующие услуги (по телефону, факсу, Интернету) на русском и иностранном языке;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принятых заявок на оказание соответствующих услуг;</w:t>
            </w:r>
            <w:proofErr w:type="gramEnd"/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счетов на полную/частичную предоплату и подтверждение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Внесение изменений в заказ</w:t>
            </w:r>
          </w:p>
          <w:p w:rsidR="000A45E9" w:rsidRPr="00AE405B" w:rsidRDefault="000A45E9" w:rsidP="00AE405B">
            <w:pPr>
              <w:rPr>
                <w:rStyle w:val="fontstyle01"/>
                <w:lang w:val="ru-RU"/>
              </w:rPr>
            </w:pP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</w:tbl>
    <w:p w:rsidR="00F062BA" w:rsidRPr="00EB2B56" w:rsidRDefault="00F062BA" w:rsidP="00F062BA">
      <w:pPr>
        <w:jc w:val="both"/>
        <w:rPr>
          <w:sz w:val="24"/>
          <w:szCs w:val="24"/>
          <w:lang w:val="ru-RU" w:eastAsia="ru-RU"/>
        </w:rPr>
        <w:sectPr w:rsidR="00F062B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6E40C1" w:rsidRPr="00E773A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6E40C1" w:rsidRPr="00E773A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ДИСЦИПЛИНЫ</w:t>
      </w:r>
    </w:p>
    <w:p w:rsidR="006E40C1" w:rsidRPr="00EB2B56" w:rsidRDefault="006E40C1" w:rsidP="006E40C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6E40C1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6E40C1" w:rsidRPr="00BD3512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6E40C1" w:rsidRDefault="006E40C1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D82645" w:rsidRPr="00BD3512" w:rsidRDefault="00D82645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D84055" w:rsidRDefault="00D84055" w:rsidP="00D82645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r w:rsidRPr="00D84055">
        <w:rPr>
          <w:b/>
          <w:bCs/>
          <w:color w:val="000000"/>
          <w:sz w:val="28"/>
          <w:szCs w:val="28"/>
          <w:lang w:val="ru-RU"/>
        </w:rPr>
        <w:t>3.2.1. Обязательные печатные издания</w:t>
      </w:r>
    </w:p>
    <w:p w:rsidR="00D84055" w:rsidRPr="00656186" w:rsidRDefault="00D8264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>1</w:t>
      </w:r>
      <w:r w:rsidR="00D84055" w:rsidRPr="00656186">
        <w:rPr>
          <w:color w:val="000000"/>
          <w:sz w:val="28"/>
          <w:szCs w:val="28"/>
          <w:lang w:val="ru-RU"/>
        </w:rPr>
        <w:t>. Николенко, П. Г. Проектирование гостиничной деятельности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П. Г. Николенко, Т. Ф.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Гаврильева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>. — Москва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Издательство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="00D84055" w:rsidRPr="00656186">
        <w:rPr>
          <w:color w:val="000000"/>
          <w:sz w:val="28"/>
          <w:szCs w:val="28"/>
        </w:rPr>
        <w:t>ISBN</w:t>
      </w:r>
      <w:r w:rsidR="00D84055" w:rsidRPr="00656186">
        <w:rPr>
          <w:color w:val="000000"/>
          <w:sz w:val="28"/>
          <w:szCs w:val="28"/>
          <w:lang w:val="ru-RU"/>
        </w:rPr>
        <w:t xml:space="preserve"> 978-5-534-13044-7.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[сайт]. — </w:t>
      </w:r>
      <w:r w:rsidR="00D84055" w:rsidRPr="00656186">
        <w:rPr>
          <w:color w:val="000000"/>
          <w:sz w:val="28"/>
          <w:szCs w:val="28"/>
        </w:rPr>
        <w:t>URL</w:t>
      </w:r>
      <w:r w:rsidR="00D84055" w:rsidRPr="00656186">
        <w:rPr>
          <w:color w:val="000000"/>
          <w:sz w:val="28"/>
          <w:szCs w:val="28"/>
          <w:lang w:val="ru-RU"/>
        </w:rPr>
        <w:t xml:space="preserve">: </w:t>
      </w:r>
      <w:hyperlink r:id="rId9" w:history="1">
        <w:r w:rsidR="00D84055" w:rsidRPr="00656186">
          <w:rPr>
            <w:rStyle w:val="a7"/>
            <w:sz w:val="28"/>
            <w:szCs w:val="28"/>
          </w:rPr>
          <w:t>https</w:t>
        </w:r>
        <w:r w:rsidR="00D84055" w:rsidRPr="00656186">
          <w:rPr>
            <w:rStyle w:val="a7"/>
            <w:sz w:val="28"/>
            <w:szCs w:val="28"/>
            <w:lang w:val="ru-RU"/>
          </w:rPr>
          <w:t>://</w:t>
        </w:r>
        <w:proofErr w:type="spellStart"/>
        <w:r w:rsidR="00D84055" w:rsidRPr="00656186">
          <w:rPr>
            <w:rStyle w:val="a7"/>
            <w:sz w:val="28"/>
            <w:szCs w:val="28"/>
          </w:rPr>
          <w:t>urait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.</w:t>
        </w:r>
        <w:proofErr w:type="spellStart"/>
        <w:r w:rsidR="00D84055" w:rsidRPr="00656186">
          <w:rPr>
            <w:rStyle w:val="a7"/>
            <w:sz w:val="28"/>
            <w:szCs w:val="28"/>
          </w:rPr>
          <w:t>ru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/</w:t>
        </w:r>
        <w:proofErr w:type="spellStart"/>
        <w:r w:rsidR="00D84055" w:rsidRPr="00656186">
          <w:rPr>
            <w:rStyle w:val="a7"/>
            <w:sz w:val="28"/>
            <w:szCs w:val="28"/>
          </w:rPr>
          <w:t>bcode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/476139</w:t>
        </w:r>
      </w:hyperlink>
    </w:p>
    <w:p w:rsidR="00D84055" w:rsidRPr="00656186" w:rsidRDefault="00D8264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>2</w:t>
      </w:r>
      <w:r w:rsidR="00D84055" w:rsidRPr="00656186">
        <w:rPr>
          <w:color w:val="000000"/>
          <w:sz w:val="28"/>
          <w:szCs w:val="28"/>
          <w:lang w:val="ru-RU"/>
        </w:rPr>
        <w:t>. Боголюбов, В. С. Финансовый менеджмент в туризме и гостиничном хозяйстве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учебник для среднего профессионального образования / В. С. Боголюбов. — 2-е изд.,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испр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. и доп.— Москва : Издательство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="00D84055" w:rsidRPr="00656186">
        <w:rPr>
          <w:color w:val="000000"/>
          <w:sz w:val="28"/>
          <w:szCs w:val="28"/>
        </w:rPr>
        <w:t>ISBN</w:t>
      </w:r>
      <w:r w:rsidR="00D84055" w:rsidRPr="00656186">
        <w:rPr>
          <w:color w:val="000000"/>
          <w:sz w:val="28"/>
          <w:szCs w:val="28"/>
          <w:lang w:val="ru-RU"/>
        </w:rPr>
        <w:t>978-5-534-10541-4.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[сайт]. — </w:t>
      </w:r>
      <w:r w:rsidR="00D84055" w:rsidRPr="00656186">
        <w:rPr>
          <w:color w:val="000000"/>
          <w:sz w:val="28"/>
          <w:szCs w:val="28"/>
        </w:rPr>
        <w:t>URL</w:t>
      </w:r>
      <w:r w:rsidR="00D84055" w:rsidRPr="00656186">
        <w:rPr>
          <w:color w:val="000000"/>
          <w:sz w:val="28"/>
          <w:szCs w:val="28"/>
          <w:lang w:val="ru-RU"/>
        </w:rPr>
        <w:t xml:space="preserve">: </w:t>
      </w:r>
      <w:hyperlink r:id="rId10" w:history="1">
        <w:r w:rsidR="00D84055" w:rsidRPr="00656186">
          <w:rPr>
            <w:rStyle w:val="a7"/>
            <w:sz w:val="28"/>
            <w:szCs w:val="28"/>
          </w:rPr>
          <w:t>https</w:t>
        </w:r>
        <w:r w:rsidR="00D84055" w:rsidRPr="00656186">
          <w:rPr>
            <w:rStyle w:val="a7"/>
            <w:sz w:val="28"/>
            <w:szCs w:val="28"/>
            <w:lang w:val="ru-RU"/>
          </w:rPr>
          <w:t>://</w:t>
        </w:r>
        <w:proofErr w:type="spellStart"/>
        <w:r w:rsidR="00D84055" w:rsidRPr="00656186">
          <w:rPr>
            <w:rStyle w:val="a7"/>
            <w:sz w:val="28"/>
            <w:szCs w:val="28"/>
          </w:rPr>
          <w:t>urait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.</w:t>
        </w:r>
        <w:proofErr w:type="spellStart"/>
        <w:r w:rsidR="00D84055" w:rsidRPr="00656186">
          <w:rPr>
            <w:rStyle w:val="a7"/>
            <w:sz w:val="28"/>
            <w:szCs w:val="28"/>
          </w:rPr>
          <w:t>ru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/</w:t>
        </w:r>
        <w:proofErr w:type="spellStart"/>
        <w:r w:rsidR="00D84055" w:rsidRPr="00656186">
          <w:rPr>
            <w:rStyle w:val="a7"/>
            <w:sz w:val="28"/>
            <w:szCs w:val="28"/>
          </w:rPr>
          <w:t>bcode</w:t>
        </w:r>
        <w:proofErr w:type="spellEnd"/>
        <w:r w:rsidR="00D84055" w:rsidRPr="00656186">
          <w:rPr>
            <w:rStyle w:val="a7"/>
            <w:sz w:val="28"/>
            <w:szCs w:val="28"/>
            <w:lang w:val="ru-RU"/>
          </w:rPr>
          <w:t>/475817</w:t>
        </w:r>
      </w:hyperlink>
    </w:p>
    <w:p w:rsidR="00D82645" w:rsidRPr="00656186" w:rsidRDefault="00D82645" w:rsidP="00D8264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>3</w:t>
      </w:r>
      <w:r w:rsidR="00D84055" w:rsidRPr="00656186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Шубаева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>, В. Г. Маркетинговые технологии в туризме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учебник и практикум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длясреднего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профессионального образования / В. Г.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Шубаева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, И. О.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Сердобольская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испр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>, 2021. — 120 с. — (Профессиональное образование). —</w:t>
      </w:r>
      <w:r w:rsidR="00D84055" w:rsidRPr="00656186">
        <w:rPr>
          <w:color w:val="000000"/>
          <w:sz w:val="28"/>
          <w:szCs w:val="28"/>
          <w:lang w:val="ru-RU"/>
        </w:rPr>
        <w:br/>
      </w:r>
      <w:r w:rsidR="00D84055" w:rsidRPr="00656186">
        <w:rPr>
          <w:color w:val="000000"/>
          <w:sz w:val="28"/>
          <w:szCs w:val="28"/>
        </w:rPr>
        <w:t>ISBN</w:t>
      </w:r>
      <w:r w:rsidRPr="00656186">
        <w:rPr>
          <w:color w:val="000000"/>
          <w:sz w:val="28"/>
          <w:szCs w:val="28"/>
          <w:lang w:val="ru-RU"/>
        </w:rPr>
        <w:t xml:space="preserve"> 978-5-534-10550</w:t>
      </w:r>
      <w:r w:rsidR="00D84055" w:rsidRPr="00656186">
        <w:rPr>
          <w:color w:val="000000"/>
          <w:sz w:val="28"/>
          <w:szCs w:val="28"/>
          <w:lang w:val="ru-RU"/>
        </w:rPr>
        <w:t xml:space="preserve">— </w:t>
      </w:r>
      <w:proofErr w:type="gramStart"/>
      <w:r w:rsidR="00D84055" w:rsidRPr="00656186">
        <w:rPr>
          <w:color w:val="000000"/>
          <w:sz w:val="28"/>
          <w:szCs w:val="28"/>
          <w:lang w:val="ru-RU"/>
        </w:rPr>
        <w:t>Текст :</w:t>
      </w:r>
      <w:proofErr w:type="gramEnd"/>
      <w:r w:rsidR="00D84055" w:rsidRPr="00656186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="00D84055" w:rsidRPr="00656186">
        <w:rPr>
          <w:color w:val="000000"/>
          <w:sz w:val="28"/>
          <w:szCs w:val="28"/>
          <w:lang w:val="ru-RU"/>
        </w:rPr>
        <w:t>Юрайт</w:t>
      </w:r>
      <w:proofErr w:type="spellEnd"/>
      <w:r w:rsidR="00D84055" w:rsidRPr="00656186">
        <w:rPr>
          <w:color w:val="000000"/>
          <w:sz w:val="28"/>
          <w:szCs w:val="28"/>
          <w:lang w:val="ru-RU"/>
        </w:rPr>
        <w:t xml:space="preserve"> [сайт]. — </w:t>
      </w:r>
      <w:r w:rsidR="00D84055" w:rsidRPr="00656186">
        <w:rPr>
          <w:color w:val="000000"/>
          <w:sz w:val="28"/>
          <w:szCs w:val="28"/>
        </w:rPr>
        <w:t>URL</w:t>
      </w:r>
      <w:r w:rsidR="00D84055" w:rsidRPr="00656186">
        <w:rPr>
          <w:color w:val="000000"/>
          <w:sz w:val="28"/>
          <w:szCs w:val="28"/>
          <w:lang w:val="ru-RU"/>
        </w:rPr>
        <w:t>:</w:t>
      </w:r>
      <w:r w:rsidR="00D84055" w:rsidRPr="00656186">
        <w:rPr>
          <w:color w:val="000000"/>
          <w:sz w:val="28"/>
          <w:szCs w:val="28"/>
          <w:lang w:val="ru-RU"/>
        </w:rPr>
        <w:br/>
      </w:r>
      <w:hyperlink r:id="rId11" w:history="1">
        <w:r w:rsidRPr="00656186">
          <w:rPr>
            <w:rStyle w:val="a7"/>
            <w:sz w:val="28"/>
            <w:szCs w:val="28"/>
          </w:rPr>
          <w:t>https</w:t>
        </w:r>
        <w:r w:rsidRPr="00656186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656186">
          <w:rPr>
            <w:rStyle w:val="a7"/>
            <w:sz w:val="28"/>
            <w:szCs w:val="28"/>
          </w:rPr>
          <w:t>urait</w:t>
        </w:r>
        <w:proofErr w:type="spellEnd"/>
        <w:r w:rsidRPr="00656186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656186">
          <w:rPr>
            <w:rStyle w:val="a7"/>
            <w:sz w:val="28"/>
            <w:szCs w:val="28"/>
          </w:rPr>
          <w:t>ru</w:t>
        </w:r>
        <w:proofErr w:type="spellEnd"/>
        <w:r w:rsidRPr="00656186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656186">
          <w:rPr>
            <w:rStyle w:val="a7"/>
            <w:sz w:val="28"/>
            <w:szCs w:val="28"/>
          </w:rPr>
          <w:t>bcode</w:t>
        </w:r>
        <w:proofErr w:type="spellEnd"/>
        <w:r w:rsidRPr="00656186">
          <w:rPr>
            <w:rStyle w:val="a7"/>
            <w:sz w:val="28"/>
            <w:szCs w:val="28"/>
            <w:lang w:val="ru-RU"/>
          </w:rPr>
          <w:t>/475811</w:t>
        </w:r>
      </w:hyperlink>
    </w:p>
    <w:p w:rsidR="00320AA0" w:rsidRPr="00656186" w:rsidRDefault="00320AA0" w:rsidP="00D8264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656186">
        <w:rPr>
          <w:color w:val="000000"/>
          <w:sz w:val="28"/>
          <w:szCs w:val="28"/>
          <w:lang w:val="ru-RU"/>
        </w:rPr>
        <w:t xml:space="preserve">4. 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Тимохина, Т.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Л.</w:t>
      </w:r>
      <w:r w:rsidRPr="00656186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Гостиничный сервис</w:t>
      </w:r>
      <w:proofErr w:type="gramStart"/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Л.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Тимохина.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656186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656186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— 297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656186">
        <w:rPr>
          <w:color w:val="000000"/>
          <w:sz w:val="28"/>
          <w:szCs w:val="28"/>
          <w:shd w:val="clear" w:color="auto" w:fill="FFFFFF"/>
        </w:rPr>
        <w:t>ISBN 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978-5-534-14888-6.</w:t>
      </w:r>
      <w:proofErr w:type="gram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656186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656186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656186">
        <w:rPr>
          <w:color w:val="000000"/>
          <w:sz w:val="28"/>
          <w:szCs w:val="28"/>
          <w:shd w:val="clear" w:color="auto" w:fill="FFFFFF"/>
        </w:rPr>
        <w:t>URL</w:t>
      </w:r>
      <w:r w:rsidRPr="00656186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656186">
        <w:rPr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65618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/561250</w:t>
        </w:r>
      </w:hyperlink>
    </w:p>
    <w:p w:rsidR="00D84055" w:rsidRPr="00D82645" w:rsidRDefault="00D84055" w:rsidP="00D82645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b/>
          <w:bCs/>
          <w:color w:val="000000"/>
          <w:sz w:val="28"/>
          <w:szCs w:val="28"/>
          <w:lang w:val="ru-RU"/>
        </w:rPr>
        <w:t>3.2.2. Электронные издания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</w:rPr>
        <w:t>https</w:t>
      </w:r>
      <w:r w:rsidRPr="00D84055">
        <w:rPr>
          <w:color w:val="000000"/>
          <w:sz w:val="28"/>
          <w:szCs w:val="28"/>
          <w:lang w:val="ru-RU"/>
        </w:rPr>
        <w:t>://</w:t>
      </w:r>
      <w:proofErr w:type="spellStart"/>
      <w:r w:rsidRPr="00D84055">
        <w:rPr>
          <w:color w:val="000000"/>
          <w:sz w:val="28"/>
          <w:szCs w:val="28"/>
        </w:rPr>
        <w:t>urait</w:t>
      </w:r>
      <w:proofErr w:type="spellEnd"/>
      <w:r w:rsidRPr="00D84055">
        <w:rPr>
          <w:color w:val="000000"/>
          <w:sz w:val="28"/>
          <w:szCs w:val="28"/>
          <w:lang w:val="ru-RU"/>
        </w:rPr>
        <w:t>.</w:t>
      </w:r>
      <w:proofErr w:type="spellStart"/>
      <w:r w:rsidRPr="00D84055">
        <w:rPr>
          <w:color w:val="000000"/>
          <w:sz w:val="28"/>
          <w:szCs w:val="28"/>
        </w:rPr>
        <w:t>ru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/;Образовательная платформа Профобразование </w:t>
      </w:r>
      <w:hyperlink r:id="rId13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</w:hyperlink>
      <w:r w:rsidRPr="00D84055">
        <w:rPr>
          <w:color w:val="000000"/>
          <w:sz w:val="28"/>
          <w:szCs w:val="28"/>
          <w:lang w:val="ru-RU"/>
        </w:rPr>
        <w:t>.</w:t>
      </w:r>
    </w:p>
    <w:p w:rsidR="00D84055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b/>
          <w:bCs/>
          <w:color w:val="000000"/>
          <w:sz w:val="28"/>
          <w:szCs w:val="28"/>
          <w:lang w:val="ru-RU"/>
        </w:rPr>
      </w:pPr>
    </w:p>
    <w:p w:rsidR="00D84055" w:rsidRDefault="00D82645" w:rsidP="00D82645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3.2.3. Дополнительные источники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1. Федеральный закон от 24 ноября 1996 г.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132-ФЗ «Об основах туристской деятельности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в Российской Федерации»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lastRenderedPageBreak/>
        <w:t xml:space="preserve">2. Закон РФ от 07.02.1992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2300-1 (ред. от 11.06.2021) «О защите прав потребителей»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3. Распоряжение Правительства РФ от 20.09.2019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2129-р (ред. от 23.11.2020) «Об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утверждении Стратегии развития туризма в Российской Федерации на период до 2035 года»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4.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>, Т. В. Организация туристской индустрии: менеджмент туристских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84055">
        <w:rPr>
          <w:color w:val="000000"/>
          <w:sz w:val="28"/>
          <w:szCs w:val="28"/>
          <w:lang w:val="ru-RU"/>
        </w:rPr>
        <w:t>дестинаций</w:t>
      </w:r>
      <w:proofErr w:type="spellEnd"/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.— 2-е изд.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>, 2021. — 210 с. — (Профессиональное образование).</w:t>
      </w:r>
      <w:r w:rsidRPr="00D84055">
        <w:rPr>
          <w:color w:val="000000"/>
          <w:sz w:val="28"/>
          <w:szCs w:val="28"/>
          <w:lang w:val="ru-RU"/>
        </w:rPr>
        <w:br/>
        <w:t xml:space="preserve">— </w:t>
      </w:r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978-5-534-12302-9.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4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/475949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5. Морозов, Г. Б. Предпринимательская деятельность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профессионального образования / Г. Б. Морозов. — 4-е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перераб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457 с. — (Профессиональное образование). — </w:t>
      </w:r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978-5-534-13977-8.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hyperlink r:id="rId15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urait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291C31">
          <w:rPr>
            <w:rStyle w:val="a7"/>
            <w:sz w:val="28"/>
            <w:szCs w:val="28"/>
          </w:rPr>
          <w:t>bcode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/472980</w:t>
        </w:r>
      </w:hyperlink>
    </w:p>
    <w:p w:rsidR="00B278C7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6.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, Л. Н. Основы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. — 2-е изд. — Новосибирск : Новосибирский государственный технический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университет, 2017. — 132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r w:rsidRPr="00D84055">
        <w:rPr>
          <w:color w:val="000000"/>
          <w:sz w:val="28"/>
          <w:szCs w:val="28"/>
        </w:rPr>
        <w:t>ISBN</w:t>
      </w:r>
      <w:r>
        <w:rPr>
          <w:color w:val="000000"/>
          <w:sz w:val="28"/>
          <w:szCs w:val="28"/>
          <w:lang w:val="ru-RU"/>
        </w:rPr>
        <w:t xml:space="preserve"> 978-5-7782-3346-1. — Текст </w:t>
      </w:r>
      <w:proofErr w:type="gramStart"/>
      <w:r>
        <w:rPr>
          <w:color w:val="000000"/>
          <w:sz w:val="28"/>
          <w:szCs w:val="28"/>
          <w:lang w:val="ru-RU"/>
        </w:rPr>
        <w:t>:</w:t>
      </w:r>
      <w:r w:rsidRPr="00D84055">
        <w:rPr>
          <w:color w:val="000000"/>
          <w:sz w:val="28"/>
          <w:szCs w:val="28"/>
          <w:lang w:val="ru-RU"/>
        </w:rPr>
        <w:t>э</w:t>
      </w:r>
      <w:proofErr w:type="gramEnd"/>
      <w:r w:rsidRPr="00D84055">
        <w:rPr>
          <w:color w:val="000000"/>
          <w:sz w:val="28"/>
          <w:szCs w:val="28"/>
          <w:lang w:val="ru-RU"/>
        </w:rPr>
        <w:t>лектронный // Электронный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ресурс циф</w:t>
      </w:r>
      <w:r>
        <w:rPr>
          <w:color w:val="000000"/>
          <w:sz w:val="28"/>
          <w:szCs w:val="28"/>
          <w:lang w:val="ru-RU"/>
        </w:rPr>
        <w:t xml:space="preserve">ровой образовательной среды СПО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  <w:lang w:val="ru-RU"/>
        </w:rPr>
        <w:t xml:space="preserve"> </w:t>
      </w:r>
      <w:hyperlink r:id="rId16" w:history="1">
        <w:r w:rsidRPr="00291C31">
          <w:rPr>
            <w:rStyle w:val="a7"/>
            <w:sz w:val="28"/>
            <w:szCs w:val="28"/>
          </w:rPr>
          <w:t>https</w:t>
        </w:r>
        <w:r w:rsidRPr="00291C31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291C31">
          <w:rPr>
            <w:rStyle w:val="a7"/>
            <w:sz w:val="28"/>
            <w:szCs w:val="28"/>
          </w:rPr>
          <w:t>profspo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291C31">
          <w:rPr>
            <w:rStyle w:val="a7"/>
            <w:sz w:val="28"/>
            <w:szCs w:val="28"/>
          </w:rPr>
          <w:t>ru</w:t>
        </w:r>
        <w:proofErr w:type="spellEnd"/>
        <w:r w:rsidRPr="00291C31">
          <w:rPr>
            <w:rStyle w:val="a7"/>
            <w:sz w:val="28"/>
            <w:szCs w:val="28"/>
            <w:lang w:val="ru-RU"/>
          </w:rPr>
          <w:t>/</w:t>
        </w:r>
        <w:r w:rsidRPr="00291C31">
          <w:rPr>
            <w:rStyle w:val="a7"/>
            <w:sz w:val="28"/>
            <w:szCs w:val="28"/>
          </w:rPr>
          <w:t>books</w:t>
        </w:r>
        <w:r w:rsidRPr="00291C31">
          <w:rPr>
            <w:rStyle w:val="a7"/>
            <w:sz w:val="28"/>
            <w:szCs w:val="28"/>
            <w:lang w:val="ru-RU"/>
          </w:rPr>
          <w:t>/91720</w:t>
        </w:r>
      </w:hyperlink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D84055" w:rsidRDefault="00D84055" w:rsidP="00D84055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p w:rsidR="00D84055" w:rsidRPr="00EB2B56" w:rsidRDefault="00D84055" w:rsidP="00D84055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D84055" w:rsidRPr="00400CB4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D84055" w:rsidRPr="00C32588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Перечень знаний, осваиваемых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актуальный профессиональный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социальный контекст,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котором приходится работать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жить;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основные источники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информации и ресурсы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 и проблем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алгоритмы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идей и бизнес-плана;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плана для решения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оценки инвестиционной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привлекательности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разработанных бизнес-идей;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актуальной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современная научная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профессиональная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терминология;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возможные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развития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самообразования;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коллектива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проектной 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особенности социального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культурного контекста;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хозяйственно-экономические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нормативного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регулирования гостиничного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 определяющее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экономику и бухгалтерский учет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предприятия;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характеристику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документального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договорных отношений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гостинице, место и роль в этих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отношениях технических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</w:p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выстраивания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кредитные банковские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продукты;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размещения; структуру и место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 в материальных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ресурсах и 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питания;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питания в 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питания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 питания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 системе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управления гостиничным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обслуживания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эксплуатации номерного фонда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бронирования и продаж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взаимосвязь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подразделениями гостиницы;</w:t>
            </w:r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рынок гостиничных услуг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современные тенденции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развития гостиничного рынка;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виды каналов сбыта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продукта.</w:t>
            </w:r>
          </w:p>
          <w:p w:rsidR="00D84055" w:rsidRPr="00400CB4" w:rsidRDefault="00D84055" w:rsidP="00D84055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Знание этапов и методов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принятия решений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структурном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Психологию коллектива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маркетинга;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составления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бизнес-планов;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Текущий контроль: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тестирование;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устный опрос;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написание диктантов;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оценка подготовленных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обучающимися сообщений,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докладов, мультимедийных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решение ситуационных задач</w:t>
            </w:r>
          </w:p>
          <w:p w:rsidR="00D84055" w:rsidRPr="00400CB4" w:rsidRDefault="00D84055" w:rsidP="000531C3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84055" w:rsidRPr="00C32588" w:rsidTr="00400CB4">
        <w:trPr>
          <w:jc w:val="right"/>
        </w:trPr>
        <w:tc>
          <w:tcPr>
            <w:tcW w:w="1936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Перечень умений, осваиваемых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распознавать задачу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и/или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задачу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проблему и выделять её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составные части;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правильно выявлять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эффективно искать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информацию, необходимую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задачи и/или 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определить необходимые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владеть актуальными методами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работы в профессиональной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смежных сферах;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 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оценивать результат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последствия своих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актуальность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выстраивать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личностного развития;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 коллегами,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руководством, клиентами;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документы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 правовые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нормативные документы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контексте своих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обязанностей;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 в соответствии со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своими профессиональными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функциями;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использовать хозяйственно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экономические положения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регламентирующей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деятельность </w:t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технических</w:t>
            </w:r>
            <w:proofErr w:type="gramEnd"/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 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 открытия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собственного дела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 выплат по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процентным ставкам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бронирования и продаж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и прогнозировать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продажи.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Умение распознавать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задачу 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и выделять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составные части задачи 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клиентами, руководством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коллегами;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правовые и нормативные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открытия собственного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 в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выплат по процентным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ставкам 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обязанности сотрудников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D84055" w:rsidRPr="00400CB4" w:rsidRDefault="00D84055" w:rsidP="00400CB4">
            <w:pPr>
              <w:pStyle w:val="Default"/>
              <w:jc w:val="center"/>
              <w:rPr>
                <w:bCs/>
                <w:lang w:eastAsia="ru-RU"/>
              </w:rPr>
            </w:pPr>
          </w:p>
        </w:tc>
      </w:tr>
    </w:tbl>
    <w:p w:rsidR="00D84055" w:rsidRP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sectPr w:rsidR="00D84055" w:rsidRPr="00D84055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5F"/>
    <w:rsid w:val="000A45E9"/>
    <w:rsid w:val="00144BB1"/>
    <w:rsid w:val="001518D0"/>
    <w:rsid w:val="0017240C"/>
    <w:rsid w:val="00174DDA"/>
    <w:rsid w:val="001831B0"/>
    <w:rsid w:val="001A3B19"/>
    <w:rsid w:val="002D0CD9"/>
    <w:rsid w:val="00312DC9"/>
    <w:rsid w:val="00320AA0"/>
    <w:rsid w:val="00400CB4"/>
    <w:rsid w:val="0050203E"/>
    <w:rsid w:val="00546641"/>
    <w:rsid w:val="00591678"/>
    <w:rsid w:val="005B20F4"/>
    <w:rsid w:val="005D5CB1"/>
    <w:rsid w:val="0062307F"/>
    <w:rsid w:val="0064405F"/>
    <w:rsid w:val="00656186"/>
    <w:rsid w:val="006E40C1"/>
    <w:rsid w:val="00790F81"/>
    <w:rsid w:val="007A11BB"/>
    <w:rsid w:val="008B1087"/>
    <w:rsid w:val="0090723D"/>
    <w:rsid w:val="0096446C"/>
    <w:rsid w:val="00A64E4E"/>
    <w:rsid w:val="00AE405B"/>
    <w:rsid w:val="00AF70F5"/>
    <w:rsid w:val="00B278C7"/>
    <w:rsid w:val="00BF40B8"/>
    <w:rsid w:val="00BF433A"/>
    <w:rsid w:val="00C32588"/>
    <w:rsid w:val="00C4556E"/>
    <w:rsid w:val="00D40B33"/>
    <w:rsid w:val="00D44FC6"/>
    <w:rsid w:val="00D72938"/>
    <w:rsid w:val="00D82645"/>
    <w:rsid w:val="00D84055"/>
    <w:rsid w:val="00DD452B"/>
    <w:rsid w:val="00F062BA"/>
    <w:rsid w:val="00F3605E"/>
    <w:rsid w:val="00F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rofspo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urait.ru/bcode/56125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fspo.ru/books/9172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4758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2980" TargetMode="External"/><Relationship Id="rId10" Type="http://schemas.openxmlformats.org/officeDocument/2006/relationships/hyperlink" Target="https://urait.ru/bcode/4758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76139" TargetMode="External"/><Relationship Id="rId14" Type="http://schemas.openxmlformats.org/officeDocument/2006/relationships/hyperlink" Target="https://urait.ru/bcode/4759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6D41-87B3-4D9E-AF5B-AD7E0947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14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Николаевна</dc:creator>
  <cp:keywords/>
  <dc:description/>
  <cp:lastModifiedBy>Петрикевич Наталья Юрьевна</cp:lastModifiedBy>
  <cp:revision>26</cp:revision>
  <cp:lastPrinted>2023-06-29T04:15:00Z</cp:lastPrinted>
  <dcterms:created xsi:type="dcterms:W3CDTF">2023-06-29T02:31:00Z</dcterms:created>
  <dcterms:modified xsi:type="dcterms:W3CDTF">2025-11-19T07:55:00Z</dcterms:modified>
</cp:coreProperties>
</file>